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5E411" w14:textId="77777777" w:rsidR="00471B7C" w:rsidRPr="001F092B" w:rsidRDefault="00471B7C" w:rsidP="003D1E96">
      <w:pPr>
        <w:widowControl/>
        <w:wordWrap/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 w:rsidRPr="001F092B">
        <w:rPr>
          <w:rFonts w:ascii="Arial" w:hAnsi="Arial" w:cs="Arial"/>
          <w:b/>
          <w:sz w:val="24"/>
          <w:lang w:val="ru-RU"/>
        </w:rPr>
        <w:t>ПОЯСНИТЕЛЬНАЯ ЗАПИСКА</w:t>
      </w:r>
    </w:p>
    <w:p w14:paraId="5B7B12FA" w14:textId="695B356A" w:rsidR="00471B7C" w:rsidRPr="001F092B" w:rsidRDefault="00471B7C" w:rsidP="003D1E96">
      <w:pPr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к </w:t>
      </w:r>
      <w:r w:rsidR="00E81E5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первой 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редакции проекта 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межгосударственного</w:t>
      </w:r>
      <w:r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 стандарта </w:t>
      </w:r>
    </w:p>
    <w:p w14:paraId="44053889" w14:textId="228A1C58" w:rsidR="00BD3F92" w:rsidRDefault="003B02EF" w:rsidP="00F47DBB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bookmarkStart w:id="0" w:name="_Toc361126410"/>
      <w:r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ГОСТ</w:t>
      </w:r>
      <w:r w:rsidR="007B228D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 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«</w:t>
      </w:r>
      <w:r w:rsidR="006136D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Сметана</w:t>
      </w:r>
      <w:r w:rsid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 xml:space="preserve">. </w:t>
      </w:r>
      <w:r w:rsidR="00F47DB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Т</w:t>
      </w:r>
      <w:r w:rsidR="00512B8A" w:rsidRPr="00512B8A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ехнические условия</w:t>
      </w:r>
      <w:r w:rsidR="008A42D7" w:rsidRPr="001F092B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»</w:t>
      </w:r>
    </w:p>
    <w:p w14:paraId="66B076FD" w14:textId="52026377" w:rsidR="003B02EF" w:rsidRPr="001F092B" w:rsidRDefault="003B02EF" w:rsidP="00F47DBB">
      <w:pPr>
        <w:widowControl/>
        <w:wordWrap/>
        <w:spacing w:line="276" w:lineRule="auto"/>
        <w:jc w:val="center"/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</w:pPr>
      <w:r w:rsidRPr="00386032">
        <w:rPr>
          <w:rFonts w:ascii="Arial" w:eastAsia="Times New Roman" w:hAnsi="Arial" w:cs="Arial"/>
          <w:b/>
          <w:spacing w:val="-1"/>
          <w:w w:val="101"/>
          <w:sz w:val="24"/>
          <w:lang w:val="ru-RU"/>
        </w:rPr>
        <w:t>(Пересмотр ГОСТ 31452-2012)</w:t>
      </w:r>
    </w:p>
    <w:bookmarkEnd w:id="0"/>
    <w:p w14:paraId="795E841B" w14:textId="77777777" w:rsidR="003B02EF" w:rsidRDefault="003B02EF" w:rsidP="003B02EF">
      <w:pPr>
        <w:spacing w:line="276" w:lineRule="auto"/>
        <w:rPr>
          <w:rFonts w:ascii="Arial" w:hAnsi="Arial" w:cs="Arial"/>
          <w:b/>
          <w:spacing w:val="-1"/>
          <w:w w:val="101"/>
          <w:sz w:val="24"/>
          <w:lang w:val="ru-RU"/>
        </w:rPr>
      </w:pPr>
    </w:p>
    <w:p w14:paraId="2FE5440A" w14:textId="11620B77" w:rsidR="00471B7C" w:rsidRPr="003B02EF" w:rsidRDefault="00471B7C" w:rsidP="003B02EF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3B02EF">
        <w:rPr>
          <w:rFonts w:ascii="Arial" w:hAnsi="Arial" w:cs="Arial"/>
          <w:b/>
          <w:spacing w:val="-1"/>
          <w:w w:val="101"/>
          <w:sz w:val="24"/>
          <w:lang w:val="ru-RU"/>
        </w:rPr>
        <w:t>1 Основание для разработки проекта стандарта</w:t>
      </w:r>
    </w:p>
    <w:p w14:paraId="27A57074" w14:textId="6CEE83D5" w:rsidR="00471B7C" w:rsidRPr="00140D83" w:rsidRDefault="00471B7C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bCs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Проект </w:t>
      </w:r>
      <w:r w:rsidR="00512B8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A143A5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стандарта </w:t>
      </w:r>
      <w:bookmarkStart w:id="1" w:name="_Hlk230092290"/>
      <w:r w:rsidR="00F47DBB" w:rsidRPr="00F47DBB">
        <w:rPr>
          <w:rFonts w:ascii="Arial" w:hAnsi="Arial" w:cs="Arial"/>
          <w:spacing w:val="-1"/>
          <w:w w:val="101"/>
          <w:sz w:val="24"/>
          <w:lang w:val="ru-RU"/>
        </w:rPr>
        <w:t>ГОСТ «</w:t>
      </w:r>
      <w:r w:rsidR="006136DB">
        <w:rPr>
          <w:rFonts w:ascii="Arial" w:hAnsi="Arial" w:cs="Arial"/>
          <w:spacing w:val="-1"/>
          <w:w w:val="101"/>
          <w:sz w:val="24"/>
          <w:lang w:val="ru-RU"/>
        </w:rPr>
        <w:t>Сметана</w:t>
      </w:r>
      <w:r w:rsidR="00F47DBB" w:rsidRPr="00F47DBB">
        <w:rPr>
          <w:rFonts w:ascii="Arial" w:hAnsi="Arial" w:cs="Arial"/>
          <w:spacing w:val="-1"/>
          <w:w w:val="101"/>
          <w:sz w:val="24"/>
          <w:lang w:val="ru-RU"/>
        </w:rPr>
        <w:t>. Технические условия»</w:t>
      </w:r>
      <w:bookmarkEnd w:id="1"/>
      <w:r w:rsidR="00C35E01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386032">
        <w:rPr>
          <w:rFonts w:ascii="Arial" w:hAnsi="Arial" w:cs="Arial"/>
          <w:spacing w:val="-1"/>
          <w:w w:val="101"/>
          <w:sz w:val="24"/>
          <w:lang w:val="ru-RU"/>
        </w:rPr>
        <w:t xml:space="preserve">разработан </w:t>
      </w:r>
      <w:r w:rsidR="00B74B8B" w:rsidRPr="00140D83">
        <w:rPr>
          <w:rFonts w:ascii="Arial" w:hAnsi="Arial" w:cs="Arial"/>
          <w:spacing w:val="-1"/>
          <w:w w:val="101"/>
          <w:sz w:val="24"/>
          <w:lang w:val="ru-RU"/>
        </w:rPr>
        <w:t>Федеральным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 xml:space="preserve"> государственным автономным научным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учреждение</w:t>
      </w:r>
      <w:r w:rsidR="00B74B8B">
        <w:rPr>
          <w:rFonts w:ascii="Arial" w:hAnsi="Arial" w:cs="Arial"/>
          <w:spacing w:val="-1"/>
          <w:w w:val="101"/>
          <w:sz w:val="24"/>
          <w:lang w:val="ru-RU"/>
        </w:rPr>
        <w:t>м</w:t>
      </w:r>
      <w:r w:rsidR="00B74B8B" w:rsidRPr="00B74B8B">
        <w:rPr>
          <w:rFonts w:ascii="Arial" w:hAnsi="Arial" w:cs="Arial"/>
          <w:spacing w:val="-1"/>
          <w:w w:val="101"/>
          <w:sz w:val="24"/>
          <w:lang w:val="ru-RU"/>
        </w:rPr>
        <w:t xml:space="preserve"> «Всероссийский научно-исследовательский институт молочной промышленности» (ФГАНУ «ВНИМИ»)</w:t>
      </w:r>
      <w:r w:rsidR="007B228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в соответствии с Программой разработки</w:t>
      </w:r>
      <w:r w:rsidR="00DC3194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национал</w:t>
      </w:r>
      <w:r w:rsidR="00BD3F92" w:rsidRPr="001F092B">
        <w:rPr>
          <w:rFonts w:ascii="Arial" w:hAnsi="Arial" w:cs="Arial"/>
          <w:spacing w:val="-1"/>
          <w:w w:val="101"/>
          <w:sz w:val="24"/>
          <w:lang w:val="ru-RU"/>
        </w:rPr>
        <w:t>ьных стандартов на 20</w:t>
      </w:r>
      <w:r w:rsidR="008A42D7" w:rsidRPr="001F092B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="00F97215">
        <w:rPr>
          <w:rFonts w:ascii="Arial" w:hAnsi="Arial" w:cs="Arial"/>
          <w:spacing w:val="-1"/>
          <w:w w:val="101"/>
          <w:sz w:val="24"/>
          <w:lang w:val="ru-RU"/>
        </w:rPr>
        <w:t>6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г</w:t>
      </w:r>
      <w:r w:rsidR="008E6485" w:rsidRPr="001F092B">
        <w:rPr>
          <w:rFonts w:ascii="Arial" w:hAnsi="Arial" w:cs="Arial"/>
          <w:spacing w:val="-1"/>
          <w:w w:val="101"/>
          <w:sz w:val="24"/>
          <w:lang w:val="ru-RU"/>
        </w:rPr>
        <w:t>.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(</w:t>
      </w:r>
      <w:r w:rsidR="00895019" w:rsidRPr="001F092B">
        <w:rPr>
          <w:rFonts w:ascii="Arial" w:hAnsi="Arial" w:cs="Arial"/>
          <w:b/>
          <w:bCs/>
          <w:spacing w:val="-1"/>
          <w:w w:val="101"/>
          <w:sz w:val="24"/>
          <w:lang w:val="ru-RU"/>
        </w:rPr>
        <w:t>шифр темы</w:t>
      </w:r>
      <w:r w:rsidR="00DA7E72" w:rsidRPr="001F092B">
        <w:rPr>
          <w:rFonts w:ascii="Arial" w:hAnsi="Arial" w:cs="Arial"/>
          <w:b/>
          <w:bCs/>
          <w:spacing w:val="-1"/>
          <w:w w:val="101"/>
          <w:sz w:val="24"/>
          <w:lang w:val="ru-RU"/>
        </w:rPr>
        <w:t xml:space="preserve"> </w:t>
      </w:r>
      <w:r w:rsidR="006136DB" w:rsidRPr="006136DB">
        <w:rPr>
          <w:rFonts w:ascii="Arial" w:hAnsi="Arial" w:cs="Arial"/>
          <w:b/>
          <w:bCs/>
          <w:spacing w:val="-1"/>
          <w:w w:val="101"/>
          <w:sz w:val="24"/>
          <w:lang w:val="ru-RU"/>
        </w:rPr>
        <w:t>RU.1.452-202</w:t>
      </w:r>
      <w:r w:rsidR="006136DB">
        <w:rPr>
          <w:rFonts w:ascii="Arial" w:hAnsi="Arial" w:cs="Arial"/>
          <w:b/>
          <w:bCs/>
          <w:spacing w:val="-1"/>
          <w:w w:val="101"/>
          <w:sz w:val="24"/>
          <w:lang w:val="ru-RU"/>
        </w:rPr>
        <w:t>6</w:t>
      </w:r>
      <w:r w:rsidR="00140D83">
        <w:rPr>
          <w:rFonts w:ascii="Arial" w:hAnsi="Arial" w:cs="Arial"/>
          <w:b/>
          <w:bCs/>
          <w:spacing w:val="-1"/>
          <w:w w:val="101"/>
          <w:sz w:val="24"/>
          <w:lang w:val="ru-RU"/>
        </w:rPr>
        <w:t xml:space="preserve">; </w:t>
      </w:r>
      <w:r w:rsidR="006136DB" w:rsidRPr="006136DB">
        <w:rPr>
          <w:rFonts w:ascii="Arial" w:hAnsi="Arial" w:cs="Arial"/>
          <w:b/>
          <w:bCs/>
          <w:spacing w:val="-1"/>
          <w:w w:val="101"/>
          <w:sz w:val="24"/>
          <w:lang w:val="ru-RU"/>
        </w:rPr>
        <w:t>1.7.470-2.180.26</w:t>
      </w:r>
      <w:r w:rsidR="00140D83" w:rsidRPr="00140D83">
        <w:rPr>
          <w:rFonts w:ascii="Arial" w:hAnsi="Arial" w:cs="Arial"/>
          <w:b/>
          <w:bCs/>
          <w:spacing w:val="-1"/>
          <w:w w:val="101"/>
          <w:sz w:val="24"/>
          <w:lang w:val="ru-RU"/>
        </w:rPr>
        <w:t>)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0714E064" w14:textId="77777777" w:rsidR="003B02EF" w:rsidRDefault="003B02EF" w:rsidP="003B02EF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</w:p>
    <w:p w14:paraId="53F8F07B" w14:textId="39FF02A2" w:rsidR="00A47686" w:rsidRDefault="00A47686" w:rsidP="003B02EF">
      <w:pPr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DD2829">
        <w:rPr>
          <w:rFonts w:ascii="Arial" w:hAnsi="Arial" w:cs="Arial"/>
          <w:b/>
          <w:spacing w:val="-1"/>
          <w:w w:val="101"/>
          <w:sz w:val="24"/>
          <w:lang w:val="ru-RU"/>
        </w:rPr>
        <w:t>2 Характеристика объекта стандартизации</w:t>
      </w:r>
    </w:p>
    <w:p w14:paraId="0C109D2E" w14:textId="46F10025" w:rsidR="00A47686" w:rsidRDefault="00A47686" w:rsidP="003B02EF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B42991">
        <w:rPr>
          <w:rFonts w:ascii="Arial" w:hAnsi="Arial" w:cs="Arial"/>
          <w:spacing w:val="-1"/>
          <w:w w:val="101"/>
          <w:sz w:val="24"/>
          <w:lang w:val="ru-RU"/>
        </w:rPr>
        <w:t>Проект стандарта разработан в соответствии с требованиями ГОСТ 1.2–2015 «Межгосударственная система стандартизации. Стандарты межгосударственные, правила и рекомендации по межгосударственно</w:t>
      </w:r>
      <w:r>
        <w:rPr>
          <w:rFonts w:ascii="Arial" w:hAnsi="Arial" w:cs="Arial"/>
          <w:spacing w:val="-1"/>
          <w:w w:val="101"/>
          <w:sz w:val="24"/>
          <w:lang w:val="ru-RU"/>
        </w:rPr>
        <w:t>й стандартизации. Правила разра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ботки, принятия, обновления и отмены» и ГОСТ 1.5–2001 «Межгосударственная система стандартизации. Стандарты межгосударственные, правила и рекомендации по межгосударственной стандартизации. Об</w:t>
      </w:r>
      <w:r>
        <w:rPr>
          <w:rFonts w:ascii="Arial" w:hAnsi="Arial" w:cs="Arial"/>
          <w:spacing w:val="-1"/>
          <w:w w:val="101"/>
          <w:sz w:val="24"/>
          <w:lang w:val="ru-RU"/>
        </w:rPr>
        <w:t>щие требования к построению, из</w:t>
      </w:r>
      <w:r w:rsidRPr="00B42991">
        <w:rPr>
          <w:rFonts w:ascii="Arial" w:hAnsi="Arial" w:cs="Arial"/>
          <w:spacing w:val="-1"/>
          <w:w w:val="101"/>
          <w:sz w:val="24"/>
          <w:lang w:val="ru-RU"/>
        </w:rPr>
        <w:t>ложению, оформлению, содержанию и обозначению».</w:t>
      </w:r>
    </w:p>
    <w:p w14:paraId="10DD21A6" w14:textId="775D344F" w:rsidR="00A47686" w:rsidRDefault="00A47686" w:rsidP="003B02EF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>Целью пересмотра ГОСТ 3145</w:t>
      </w:r>
      <w:r w:rsidR="006136DB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>–2012 «</w:t>
      </w:r>
      <w:r w:rsidR="006136DB">
        <w:rPr>
          <w:rFonts w:ascii="Arial" w:hAnsi="Arial" w:cs="Arial"/>
          <w:spacing w:val="-1"/>
          <w:w w:val="101"/>
          <w:sz w:val="24"/>
          <w:lang w:val="ru-RU"/>
        </w:rPr>
        <w:t>Сметана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>. Технические условия» является повышение уровня безопасности и качества и обеспечение научно – технологического прогресса, единства измерений</w:t>
      </w:r>
      <w:r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Pr="00BD5AB6">
        <w:rPr>
          <w:rFonts w:ascii="Arial" w:hAnsi="Arial" w:cs="Arial"/>
          <w:spacing w:val="-1"/>
          <w:w w:val="101"/>
          <w:sz w:val="24"/>
          <w:lang w:val="ru-RU"/>
        </w:rPr>
        <w:t>актуализация доказательной базы выполнения требований нормативных правовых актов</w:t>
      </w:r>
      <w:r w:rsidR="00386032">
        <w:rPr>
          <w:rFonts w:ascii="Arial" w:hAnsi="Arial" w:cs="Arial"/>
          <w:spacing w:val="-1"/>
          <w:w w:val="101"/>
          <w:sz w:val="24"/>
          <w:lang w:val="ru-RU"/>
        </w:rPr>
        <w:t xml:space="preserve">. </w:t>
      </w:r>
      <w:r w:rsidRPr="00BD5AB6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</w:p>
    <w:p w14:paraId="47372664" w14:textId="605B1F06" w:rsidR="00ED0514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С 201</w:t>
      </w:r>
      <w:r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 года за более чем 10-летный период применения стандарта выявлены положения в документе, требующие корректировки и актуализации с целью обеспечения доказательной базы выполнения требований нормативных правовых актов государств СНГ, в частности </w:t>
      </w:r>
      <w:r w:rsidR="00386032">
        <w:rPr>
          <w:rFonts w:ascii="Arial" w:hAnsi="Arial" w:cs="Arial"/>
          <w:spacing w:val="-1"/>
          <w:w w:val="101"/>
          <w:sz w:val="24"/>
          <w:lang w:val="ru-RU"/>
        </w:rPr>
        <w:t xml:space="preserve">в странах ЕАЭС - 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ТР ТС 033/2013, ТР ТС 021/2011, ТР ТС 022/2011</w:t>
      </w:r>
      <w:r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1421EEC4" w14:textId="22255150" w:rsidR="00A47686" w:rsidRPr="00A47686" w:rsidRDefault="00057027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057027">
        <w:rPr>
          <w:rFonts w:ascii="Arial" w:hAnsi="Arial" w:cs="Arial"/>
          <w:spacing w:val="-1"/>
          <w:w w:val="101"/>
          <w:sz w:val="24"/>
          <w:lang w:val="ru-RU"/>
        </w:rPr>
        <w:t xml:space="preserve">Область применения стандарта расширена по сравнению с действующим документом 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разделе 3 приведены термины и определения для новых видов продуктов: 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>сметана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высокобелков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>ая</w:t>
      </w:r>
      <w:r w:rsidR="00A47686"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; 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>сметана высокожирная</w:t>
      </w:r>
      <w:r w:rsidR="00770F99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0190D8F9" w14:textId="77777777" w:rsidR="00770F99" w:rsidRPr="00A47686" w:rsidRDefault="00770F99" w:rsidP="00770F99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>
        <w:rPr>
          <w:rFonts w:ascii="Arial" w:hAnsi="Arial" w:cs="Arial"/>
          <w:spacing w:val="-1"/>
          <w:w w:val="101"/>
          <w:sz w:val="24"/>
          <w:lang w:val="ru-RU"/>
        </w:rPr>
        <w:t>В проекте предусмотрено изменение классификации продукта, добавлен вид продукта высокобелковый и высокожирный.</w:t>
      </w:r>
    </w:p>
    <w:p w14:paraId="283E2CD0" w14:textId="05D3304F" w:rsidR="00A47686" w:rsidRPr="00A47686" w:rsidRDefault="00A47686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>Уточнены и дополнены физико-химические показатели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д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>ля высокобелково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>й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B63113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установлен нижний предел массовой доли содержания белка</w:t>
      </w:r>
      <w:r w:rsidR="003A6B3A" w:rsidRPr="003A6B3A">
        <w:rPr>
          <w:lang w:val="ru-RU"/>
        </w:rPr>
        <w:t xml:space="preserve"> </w:t>
      </w:r>
      <w:r w:rsidR="003A6B3A" w:rsidRPr="003A6B3A">
        <w:rPr>
          <w:rFonts w:ascii="Arial" w:hAnsi="Arial" w:cs="Arial"/>
          <w:spacing w:val="-1"/>
          <w:w w:val="101"/>
          <w:sz w:val="24"/>
          <w:lang w:val="ru-RU"/>
        </w:rPr>
        <w:t>не менее 5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,0</w:t>
      </w:r>
      <w:r w:rsidR="003A6B3A" w:rsidRPr="003A6B3A">
        <w:rPr>
          <w:rFonts w:ascii="Arial" w:hAnsi="Arial" w:cs="Arial"/>
          <w:spacing w:val="-1"/>
          <w:w w:val="101"/>
          <w:sz w:val="24"/>
          <w:lang w:val="ru-RU"/>
        </w:rPr>
        <w:t xml:space="preserve"> %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 xml:space="preserve">, для высокожирной сметаны приведены показатели 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массовой доли жира от 35,0 % до 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45,0 %.</w:t>
      </w:r>
    </w:p>
    <w:p w14:paraId="526A4906" w14:textId="76B5EA41" w:rsidR="00A47686" w:rsidRPr="00A47686" w:rsidRDefault="00A47686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проекте стандарта </w:t>
      </w:r>
      <w:r w:rsidR="00770F99">
        <w:rPr>
          <w:rFonts w:ascii="Arial" w:hAnsi="Arial" w:cs="Arial"/>
          <w:spacing w:val="-1"/>
          <w:w w:val="101"/>
          <w:sz w:val="24"/>
          <w:lang w:val="ru-RU"/>
        </w:rPr>
        <w:t>установлен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конкретный перечень сырья для изготовления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, установлены требования к упаковке и маркировке продукта в соответствии с действующими законодательными требованиями. </w:t>
      </w:r>
    </w:p>
    <w:p w14:paraId="52805E32" w14:textId="07882F6C" w:rsidR="00A47686" w:rsidRPr="00A47686" w:rsidRDefault="00A47686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В разделе </w:t>
      </w:r>
      <w:r w:rsidR="003B02EF" w:rsidRPr="00770F99">
        <w:rPr>
          <w:rFonts w:ascii="Arial" w:hAnsi="Arial" w:cs="Arial"/>
          <w:spacing w:val="-1"/>
          <w:w w:val="101"/>
          <w:sz w:val="24"/>
          <w:lang w:val="ru-RU"/>
        </w:rPr>
        <w:t>7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770F99">
        <w:rPr>
          <w:rFonts w:ascii="Arial" w:hAnsi="Arial" w:cs="Arial"/>
          <w:spacing w:val="-1"/>
          <w:w w:val="101"/>
          <w:sz w:val="24"/>
          <w:lang w:val="ru-RU"/>
        </w:rPr>
        <w:t>установлены</w:t>
      </w:r>
      <w:r w:rsidRPr="00A47686">
        <w:rPr>
          <w:rFonts w:ascii="Arial" w:hAnsi="Arial" w:cs="Arial"/>
          <w:spacing w:val="-1"/>
          <w:w w:val="101"/>
          <w:sz w:val="24"/>
          <w:lang w:val="ru-RU"/>
        </w:rPr>
        <w:t xml:space="preserve"> ссылки на актуальные стандартизированные методы контроля с возможностью применения других методов выполнения измерений, действующих на территории государства, принявшего настоящий стандарт.</w:t>
      </w:r>
    </w:p>
    <w:p w14:paraId="2CCD1DB2" w14:textId="77777777" w:rsidR="00A47686" w:rsidRDefault="00A47686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77454E60" w14:textId="559EE281" w:rsidR="00ED0514" w:rsidRPr="00392504" w:rsidRDefault="003B02EF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>
        <w:rPr>
          <w:rFonts w:ascii="Arial" w:hAnsi="Arial" w:cs="Arial"/>
          <w:b/>
          <w:spacing w:val="-1"/>
          <w:w w:val="101"/>
          <w:sz w:val="24"/>
          <w:lang w:val="ru-RU"/>
        </w:rPr>
        <w:lastRenderedPageBreak/>
        <w:t>3</w:t>
      </w:r>
      <w:r w:rsidR="00ED0514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 </w:t>
      </w:r>
      <w:r w:rsidR="00392504" w:rsidRPr="00392504">
        <w:rPr>
          <w:rFonts w:ascii="Arial" w:hAnsi="Arial" w:cs="Arial"/>
          <w:b/>
          <w:spacing w:val="-1"/>
          <w:w w:val="101"/>
          <w:sz w:val="24"/>
          <w:lang w:val="ru-RU"/>
        </w:rPr>
        <w:t>Технико-экономическое, социальное или иное обоснование разработки стандарта</w:t>
      </w:r>
    </w:p>
    <w:p w14:paraId="1A68454F" w14:textId="3BAD926B" w:rsidR="00ED0514" w:rsidRPr="00ED0514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Экономическая значимость разработки стандарта заключается в обоснованном нормировании единых требований к объекту ст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андартизации, способствующих не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только направленному улучшению, но и 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обеспечению высокого качества и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безопасности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, защите интересов как прои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зводителей, так и потребителей.</w:t>
      </w:r>
    </w:p>
    <w:p w14:paraId="59C19011" w14:textId="61DCD10D" w:rsidR="00392504" w:rsidRPr="00392504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Социальная значимость стандарта заключается в защите законных прав потребителя на приобретение безопасной и качественной молочной продукции посредством стандартизации требований к показателям идентификации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>, сырья для его производства, функциональных ингредиентов, упаковочным материалам, правилам приемки и маркировки, методам контроля, условиям хранения и транспортирования.</w:t>
      </w:r>
    </w:p>
    <w:p w14:paraId="333FED66" w14:textId="77777777" w:rsidR="00A47686" w:rsidRDefault="00A47686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014D401B" w14:textId="4FEE43C2" w:rsidR="00ED0514" w:rsidRPr="003B02EF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b/>
          <w:spacing w:val="-1"/>
          <w:w w:val="101"/>
          <w:sz w:val="24"/>
          <w:lang w:val="ru-RU"/>
        </w:rPr>
        <w:t xml:space="preserve">4 Сведения о проведенных научно-исследовательских работах, послуживших основой для разработки (пересмотра) проекта межгосударственного стандарта </w:t>
      </w:r>
    </w:p>
    <w:p w14:paraId="0BA10A3A" w14:textId="4281C7EC" w:rsidR="00ED0514" w:rsidRPr="00ED0514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При разработке проекта использованы результаты научно-исследовательских работ ФГАНУ «ВНИМИ» в части разработки </w:t>
      </w:r>
      <w:r>
        <w:rPr>
          <w:rFonts w:ascii="Arial" w:hAnsi="Arial" w:cs="Arial"/>
          <w:spacing w:val="-1"/>
          <w:w w:val="101"/>
          <w:sz w:val="24"/>
          <w:lang w:val="ru-RU"/>
        </w:rPr>
        <w:t xml:space="preserve">технологии производства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 xml:space="preserve">. </w:t>
      </w:r>
    </w:p>
    <w:p w14:paraId="3C121250" w14:textId="20A24D1B" w:rsidR="00ED0514" w:rsidRPr="00ED0514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Проводимый в ФГАНУ «ВНИМИ» многолетний регулярный лабораторный анализ большого массива образцов 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>кисломолочной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, в том числе производимых в СНГ и импортируемых из третьих стран и находящихся в обороте ЕАЭС и РФ, осуществляемый аккредитованным испытательным центром ЕАЭС, позволил установить в проекте обоснованные, статистически достоверные </w:t>
      </w:r>
      <w:r w:rsidR="00770F99">
        <w:rPr>
          <w:rFonts w:ascii="Arial" w:hAnsi="Arial" w:cs="Arial"/>
          <w:spacing w:val="-1"/>
          <w:w w:val="101"/>
          <w:sz w:val="24"/>
          <w:lang w:val="ru-RU"/>
        </w:rPr>
        <w:t>показатели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 физико-химических характеристик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 xml:space="preserve"> продукта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2B07F4C2" w14:textId="252EA7DE" w:rsidR="003D525B" w:rsidRDefault="00ED051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ED0514">
        <w:rPr>
          <w:rFonts w:ascii="Arial" w:hAnsi="Arial" w:cs="Arial"/>
          <w:spacing w:val="-1"/>
          <w:w w:val="101"/>
          <w:sz w:val="24"/>
          <w:lang w:val="ru-RU"/>
        </w:rPr>
        <w:t>При разработке проекта также были учтены научно-исследовател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ьские и 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практические данные, полученные от производителей 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сметаны</w:t>
      </w:r>
      <w:r w:rsidRPr="00ED0514">
        <w:rPr>
          <w:rFonts w:ascii="Arial" w:hAnsi="Arial" w:cs="Arial"/>
          <w:spacing w:val="-1"/>
          <w:w w:val="101"/>
          <w:sz w:val="24"/>
          <w:lang w:val="ru-RU"/>
        </w:rPr>
        <w:t xml:space="preserve"> на территории Российской 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Федерации, Республики Беларусь.</w:t>
      </w:r>
    </w:p>
    <w:p w14:paraId="2958A27B" w14:textId="77777777" w:rsidR="003B02EF" w:rsidRPr="001F092B" w:rsidRDefault="003B02EF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02CE9590" w14:textId="291E3590" w:rsidR="00471B7C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5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Соответствие проекта стандарта </w:t>
      </w:r>
      <w:r w:rsidR="00471B7C" w:rsidRPr="003B02EF">
        <w:rPr>
          <w:rFonts w:ascii="Arial" w:hAnsi="Arial" w:cs="Arial"/>
          <w:b/>
          <w:spacing w:val="-1"/>
          <w:w w:val="101"/>
          <w:sz w:val="24"/>
          <w:lang w:val="ru-RU"/>
        </w:rPr>
        <w:t>международным</w:t>
      </w:r>
      <w:r w:rsidR="00E93450" w:rsidRPr="001F092B">
        <w:rPr>
          <w:rFonts w:ascii="Arial" w:hAnsi="Arial" w:cs="Arial"/>
          <w:b/>
          <w:sz w:val="24"/>
          <w:lang w:val="ru-RU"/>
        </w:rPr>
        <w:t xml:space="preserve"> стандартам</w:t>
      </w:r>
    </w:p>
    <w:p w14:paraId="06F998FA" w14:textId="77777777" w:rsidR="003B02EF" w:rsidRPr="001F092B" w:rsidRDefault="003B02EF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</w:p>
    <w:p w14:paraId="7E95309E" w14:textId="306E631F" w:rsidR="00A143A5" w:rsidRDefault="00A6450F" w:rsidP="003B02EF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AC01A3">
        <w:rPr>
          <w:rFonts w:ascii="Arial" w:hAnsi="Arial" w:cs="Arial"/>
          <w:spacing w:val="-1"/>
          <w:w w:val="101"/>
          <w:sz w:val="24"/>
          <w:lang w:val="ru-RU"/>
        </w:rPr>
        <w:t>Аналогов среди международных стандартов не выявлено.</w:t>
      </w:r>
    </w:p>
    <w:p w14:paraId="15DD6DDD" w14:textId="77777777" w:rsidR="003B02EF" w:rsidRDefault="003B02EF" w:rsidP="003B02EF">
      <w:pPr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</w:p>
    <w:p w14:paraId="351CB8E0" w14:textId="2B8E5BBF" w:rsidR="00AC2BF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6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Источники информации</w:t>
      </w:r>
    </w:p>
    <w:p w14:paraId="6383D427" w14:textId="20783FE0" w:rsidR="00AC01A3" w:rsidRPr="00AC01A3" w:rsidRDefault="007A6DF6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="00AC01A3" w:rsidRPr="00AC01A3">
        <w:rPr>
          <w:rFonts w:ascii="Arial" w:hAnsi="Arial" w:cs="Arial"/>
          <w:sz w:val="24"/>
          <w:lang w:val="ru-RU"/>
        </w:rPr>
        <w:t>Технический регламент Таможенного союза ТР ТС 033/2013 «О безопасности молока и молочной продукции»;</w:t>
      </w:r>
    </w:p>
    <w:p w14:paraId="536ED3FA" w14:textId="77777777" w:rsidR="00AC01A3" w:rsidRPr="00AC01A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021/2011 «О безопасности пищевой продукции»;</w:t>
      </w:r>
    </w:p>
    <w:p w14:paraId="5DC708AB" w14:textId="77777777" w:rsidR="00AC01A3" w:rsidRPr="00AC01A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029/2012 «Требования безопасности пищевых добавок, ароматизаторов и технологических вспомогательных средств»;</w:t>
      </w:r>
    </w:p>
    <w:p w14:paraId="37A462B6" w14:textId="77777777" w:rsidR="00AC01A3" w:rsidRPr="00AC01A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022/2011 «Пищевая продукция в части ее маркировки»;</w:t>
      </w:r>
    </w:p>
    <w:p w14:paraId="386BAABF" w14:textId="77777777" w:rsidR="00AC01A3" w:rsidRPr="00AC01A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t>- Технический регламент Таможенного союза ТР ТС 005/2011 «О безопасности упаковки»;</w:t>
      </w:r>
    </w:p>
    <w:p w14:paraId="158237EF" w14:textId="713B5EEC" w:rsidR="00AC01A3" w:rsidRPr="00AC01A3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 w:rsidRPr="00AC01A3">
        <w:rPr>
          <w:rFonts w:ascii="Arial" w:hAnsi="Arial" w:cs="Arial"/>
          <w:sz w:val="24"/>
          <w:lang w:val="ru-RU"/>
        </w:rPr>
        <w:lastRenderedPageBreak/>
        <w:t>- Технический регламент «Безопасность молока и молочной продукции» (утвержден постановлением Правительства Республики Таджикистан от 30 апреля 2016</w:t>
      </w:r>
      <w:r w:rsidR="003B02EF">
        <w:rPr>
          <w:rFonts w:ascii="Arial" w:hAnsi="Arial" w:cs="Arial"/>
          <w:sz w:val="24"/>
          <w:lang w:val="ru-RU"/>
        </w:rPr>
        <w:t xml:space="preserve"> </w:t>
      </w:r>
      <w:r w:rsidRPr="00AC01A3">
        <w:rPr>
          <w:rFonts w:ascii="Arial" w:hAnsi="Arial" w:cs="Arial"/>
          <w:sz w:val="24"/>
          <w:lang w:val="ru-RU"/>
        </w:rPr>
        <w:t>года, №190</w:t>
      </w:r>
    </w:p>
    <w:p w14:paraId="3FA8776F" w14:textId="4DEB17D6" w:rsidR="00AC01A3" w:rsidRPr="00AC01A3" w:rsidRDefault="00A2139B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-</w:t>
      </w:r>
      <w:r w:rsidR="00AC01A3" w:rsidRPr="00AC01A3">
        <w:rPr>
          <w:rFonts w:ascii="Arial" w:hAnsi="Arial" w:cs="Arial"/>
          <w:sz w:val="24"/>
          <w:lang w:val="ru-RU"/>
        </w:rPr>
        <w:t xml:space="preserve"> ГОСТ 1.0 «Межгосударственная система стандартизации. Основные положения»;</w:t>
      </w:r>
    </w:p>
    <w:p w14:paraId="6615FAD0" w14:textId="0D39C48B" w:rsidR="00AC01A3" w:rsidRDefault="00A2139B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bookmarkStart w:id="2" w:name="_GoBack"/>
      <w:bookmarkEnd w:id="2"/>
      <w:r w:rsidR="00AC01A3" w:rsidRPr="00AC01A3">
        <w:rPr>
          <w:rFonts w:ascii="Arial" w:hAnsi="Arial" w:cs="Arial"/>
          <w:sz w:val="24"/>
          <w:lang w:val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отмены»;</w:t>
      </w:r>
    </w:p>
    <w:p w14:paraId="64D4464B" w14:textId="77894F46" w:rsidR="00993EAF" w:rsidRDefault="007A6DF6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- </w:t>
      </w:r>
      <w:r w:rsidRPr="007A6DF6">
        <w:rPr>
          <w:rFonts w:ascii="Arial" w:hAnsi="Arial" w:cs="Arial"/>
          <w:sz w:val="24"/>
          <w:lang w:val="ru-RU"/>
        </w:rPr>
        <w:t xml:space="preserve">результаты научно-исследовательских работ ФГАНУ «ВНИМИ» </w:t>
      </w:r>
      <w:r w:rsidR="005D7EAA">
        <w:rPr>
          <w:rFonts w:ascii="Arial" w:hAnsi="Arial" w:cs="Arial"/>
          <w:sz w:val="24"/>
          <w:lang w:val="ru-RU"/>
        </w:rPr>
        <w:t xml:space="preserve">в </w:t>
      </w:r>
      <w:r w:rsidR="005D7EAA" w:rsidRPr="005D7EAA">
        <w:rPr>
          <w:rFonts w:ascii="Arial" w:hAnsi="Arial" w:cs="Arial"/>
          <w:sz w:val="24"/>
          <w:lang w:val="ru-RU"/>
        </w:rPr>
        <w:t>области свойств, технологии и контроля производства</w:t>
      </w:r>
      <w:r w:rsidR="005D7EAA">
        <w:rPr>
          <w:rFonts w:ascii="Arial" w:hAnsi="Arial" w:cs="Arial"/>
          <w:sz w:val="24"/>
          <w:lang w:val="ru-RU"/>
        </w:rPr>
        <w:t xml:space="preserve"> сметаны</w:t>
      </w:r>
      <w:r w:rsidR="00AC01A3">
        <w:rPr>
          <w:rFonts w:ascii="Arial" w:hAnsi="Arial" w:cs="Arial"/>
          <w:sz w:val="24"/>
          <w:lang w:val="ru-RU"/>
        </w:rPr>
        <w:t>.</w:t>
      </w:r>
    </w:p>
    <w:p w14:paraId="2E885F4B" w14:textId="77777777" w:rsidR="00C35E01" w:rsidRPr="001F092B" w:rsidRDefault="00C35E01" w:rsidP="003B02EF">
      <w:pPr>
        <w:widowControl/>
        <w:wordWrap/>
        <w:spacing w:line="276" w:lineRule="auto"/>
        <w:ind w:firstLine="709"/>
        <w:rPr>
          <w:rFonts w:ascii="Arial" w:hAnsi="Arial" w:cs="Arial"/>
          <w:sz w:val="24"/>
          <w:lang w:val="ru-RU"/>
        </w:rPr>
      </w:pPr>
    </w:p>
    <w:p w14:paraId="1E552A75" w14:textId="67FB6489" w:rsidR="00C74EDC" w:rsidRPr="001F092B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7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Предложения по изменению, пересмотру или отмене других межгосударственных стандартов</w:t>
      </w:r>
    </w:p>
    <w:p w14:paraId="444A96EE" w14:textId="659A2DB8" w:rsidR="001E6423" w:rsidRPr="001F092B" w:rsidRDefault="00E9233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Стандарт </w:t>
      </w:r>
      <w:r w:rsidR="00872FFD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потребует отмены 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ГОСТ 3145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–2012 «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Сметана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. Технические условия»</w:t>
      </w:r>
      <w:r w:rsidR="00993EAF">
        <w:rPr>
          <w:rFonts w:ascii="Arial" w:hAnsi="Arial" w:cs="Arial"/>
          <w:spacing w:val="-1"/>
          <w:w w:val="101"/>
          <w:sz w:val="24"/>
          <w:lang w:val="ru-RU"/>
        </w:rPr>
        <w:t>.</w:t>
      </w:r>
    </w:p>
    <w:p w14:paraId="2AC4C180" w14:textId="77777777" w:rsidR="009645E4" w:rsidRPr="007A6DF6" w:rsidRDefault="009645E4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2"/>
          <w:szCs w:val="22"/>
          <w:lang w:val="ru-RU"/>
        </w:rPr>
      </w:pPr>
    </w:p>
    <w:p w14:paraId="42331D2C" w14:textId="6C6863E0" w:rsidR="00C74EDC" w:rsidRPr="001F092B" w:rsidRDefault="00AC01A3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8</w:t>
      </w:r>
      <w:r w:rsidR="00471B7C" w:rsidRPr="001F092B">
        <w:rPr>
          <w:rFonts w:ascii="Arial" w:hAnsi="Arial" w:cs="Arial"/>
          <w:b/>
          <w:sz w:val="24"/>
          <w:lang w:val="ru-RU"/>
        </w:rPr>
        <w:t xml:space="preserve"> Сведения о публикации уведомления о разработке проекта </w:t>
      </w:r>
      <w:r w:rsidR="0045261B">
        <w:rPr>
          <w:rFonts w:ascii="Arial" w:hAnsi="Arial" w:cs="Arial"/>
          <w:b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b/>
          <w:sz w:val="24"/>
          <w:lang w:val="ru-RU"/>
        </w:rPr>
        <w:t xml:space="preserve"> </w:t>
      </w:r>
      <w:r w:rsidR="00471B7C" w:rsidRPr="001F092B">
        <w:rPr>
          <w:rFonts w:ascii="Arial" w:hAnsi="Arial" w:cs="Arial"/>
          <w:b/>
          <w:sz w:val="24"/>
          <w:lang w:val="ru-RU"/>
        </w:rPr>
        <w:t>стандарта</w:t>
      </w:r>
    </w:p>
    <w:p w14:paraId="59296E98" w14:textId="7B1762BB" w:rsidR="00AC2BF3" w:rsidRPr="00C9275A" w:rsidRDefault="00471B7C" w:rsidP="003B02EF">
      <w:pPr>
        <w:widowControl/>
        <w:wordWrap/>
        <w:spacing w:line="276" w:lineRule="auto"/>
        <w:ind w:firstLine="709"/>
        <w:rPr>
          <w:rFonts w:ascii="Arial" w:hAnsi="Arial" w:cs="Arial"/>
          <w:spacing w:val="-1"/>
          <w:w w:val="101"/>
          <w:sz w:val="24"/>
          <w:lang w:val="ru-RU"/>
        </w:rPr>
      </w:pPr>
      <w:r w:rsidRPr="001F092B">
        <w:rPr>
          <w:rFonts w:ascii="Arial" w:eastAsia="Times New Roman" w:hAnsi="Arial" w:cs="Arial"/>
          <w:sz w:val="24"/>
          <w:lang w:val="ru-RU"/>
        </w:rPr>
        <w:t xml:space="preserve">Уведомление о разработке </w:t>
      </w:r>
      <w:r w:rsidRPr="001F092B">
        <w:rPr>
          <w:rFonts w:ascii="Arial" w:hAnsi="Arial" w:cs="Arial"/>
          <w:sz w:val="24"/>
          <w:lang w:val="ru-RU"/>
        </w:rPr>
        <w:t xml:space="preserve">проекта </w:t>
      </w:r>
      <w:r w:rsidR="00C9275A">
        <w:rPr>
          <w:rFonts w:ascii="Arial" w:hAnsi="Arial" w:cs="Arial"/>
          <w:spacing w:val="-1"/>
          <w:w w:val="101"/>
          <w:sz w:val="24"/>
          <w:lang w:val="ru-RU"/>
        </w:rPr>
        <w:t>межгосударственного</w:t>
      </w:r>
      <w:r w:rsidR="00E3185E">
        <w:rPr>
          <w:rFonts w:ascii="Arial" w:hAnsi="Arial" w:cs="Arial"/>
          <w:spacing w:val="-1"/>
          <w:w w:val="101"/>
          <w:sz w:val="24"/>
          <w:lang w:val="ru-RU"/>
        </w:rPr>
        <w:t xml:space="preserve"> стандарта</w:t>
      </w:r>
      <w:r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ГОСТ 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3145</w:t>
      </w:r>
      <w:r w:rsidR="003B02EF">
        <w:rPr>
          <w:rFonts w:ascii="Arial" w:hAnsi="Arial" w:cs="Arial"/>
          <w:spacing w:val="-1"/>
          <w:w w:val="101"/>
          <w:sz w:val="24"/>
          <w:lang w:val="ru-RU"/>
        </w:rPr>
        <w:t>2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 xml:space="preserve"> «</w:t>
      </w:r>
      <w:r w:rsidR="003A6B3A">
        <w:rPr>
          <w:rFonts w:ascii="Arial" w:hAnsi="Arial" w:cs="Arial"/>
          <w:spacing w:val="-1"/>
          <w:w w:val="101"/>
          <w:sz w:val="24"/>
          <w:lang w:val="ru-RU"/>
        </w:rPr>
        <w:t>Сметана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>. Технические условия»</w:t>
      </w:r>
      <w:r w:rsidR="00AC01A3">
        <w:rPr>
          <w:rFonts w:ascii="Arial" w:hAnsi="Arial" w:cs="Arial"/>
          <w:spacing w:val="-1"/>
          <w:w w:val="101"/>
          <w:sz w:val="24"/>
          <w:lang w:val="ru-RU"/>
        </w:rPr>
        <w:t>,</w:t>
      </w:r>
      <w:r w:rsidR="00AC01A3" w:rsidRPr="00AC01A3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121553" w:rsidRPr="001F092B">
        <w:rPr>
          <w:rFonts w:ascii="Arial" w:hAnsi="Arial" w:cs="Arial"/>
          <w:spacing w:val="-1"/>
          <w:w w:val="101"/>
          <w:sz w:val="24"/>
          <w:lang w:val="ru-RU"/>
        </w:rPr>
        <w:t>будет</w:t>
      </w:r>
      <w:r w:rsidR="007B172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 </w:t>
      </w:r>
      <w:r w:rsidR="00A6450F" w:rsidRPr="001F092B">
        <w:rPr>
          <w:rFonts w:ascii="Arial" w:hAnsi="Arial" w:cs="Arial"/>
          <w:spacing w:val="-1"/>
          <w:w w:val="101"/>
          <w:sz w:val="24"/>
          <w:lang w:val="ru-RU"/>
        </w:rPr>
        <w:t xml:space="preserve">опубликовано </w:t>
      </w:r>
      <w:r w:rsidRPr="001F092B">
        <w:rPr>
          <w:rFonts w:ascii="Arial" w:eastAsia="Times New Roman" w:hAnsi="Arial" w:cs="Arial"/>
          <w:sz w:val="24"/>
          <w:lang w:val="ru-RU"/>
        </w:rPr>
        <w:t>в соответ</w:t>
      </w:r>
      <w:r w:rsidR="003B02EF">
        <w:rPr>
          <w:rFonts w:ascii="Arial" w:eastAsia="Times New Roman" w:hAnsi="Arial" w:cs="Arial"/>
          <w:sz w:val="24"/>
          <w:lang w:val="ru-RU"/>
        </w:rPr>
        <w:t>ствии с </w:t>
      </w:r>
      <w:r w:rsidR="00A6450F" w:rsidRPr="001F092B">
        <w:rPr>
          <w:rFonts w:ascii="Arial" w:eastAsia="Times New Roman" w:hAnsi="Arial" w:cs="Arial"/>
          <w:sz w:val="24"/>
          <w:lang w:val="ru-RU"/>
        </w:rPr>
        <w:t>порядком, установленным в законодательных документах по стандартизации.</w:t>
      </w:r>
    </w:p>
    <w:p w14:paraId="2584AA17" w14:textId="77777777" w:rsidR="00AC2BF3" w:rsidRPr="001F092B" w:rsidRDefault="00AC2BF3" w:rsidP="003B02EF">
      <w:pPr>
        <w:widowControl/>
        <w:wordWrap/>
        <w:spacing w:line="276" w:lineRule="auto"/>
        <w:ind w:firstLine="709"/>
        <w:rPr>
          <w:rFonts w:ascii="Arial" w:eastAsia="Times New Roman" w:hAnsi="Arial" w:cs="Arial"/>
          <w:sz w:val="24"/>
          <w:lang w:val="ru-RU"/>
        </w:rPr>
      </w:pPr>
    </w:p>
    <w:p w14:paraId="4CEEBB74" w14:textId="77777777" w:rsidR="003B02EF" w:rsidRDefault="003B02EF" w:rsidP="003B02EF">
      <w:pPr>
        <w:widowControl/>
        <w:wordWrap/>
        <w:spacing w:line="276" w:lineRule="auto"/>
        <w:ind w:firstLine="709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9</w:t>
      </w:r>
      <w:r w:rsidRPr="001F092B">
        <w:rPr>
          <w:rFonts w:ascii="Arial" w:hAnsi="Arial" w:cs="Arial"/>
          <w:b/>
          <w:sz w:val="24"/>
          <w:lang w:val="ru-RU"/>
        </w:rPr>
        <w:t xml:space="preserve"> Информационные данные о разработчиках</w:t>
      </w:r>
    </w:p>
    <w:p w14:paraId="7D9A23B5" w14:textId="77777777" w:rsidR="003B02EF" w:rsidRPr="007A6DF6" w:rsidRDefault="003B02EF" w:rsidP="003B02EF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Федеральное государственное автономное научное учреждение «Всероссийский научно-исследовательский институт молочной промышленности» (ФГАНУ «ВНИМИ»).</w:t>
      </w:r>
    </w:p>
    <w:p w14:paraId="1D58DD67" w14:textId="77777777" w:rsidR="003B02EF" w:rsidRPr="007A6DF6" w:rsidRDefault="003B02EF" w:rsidP="003B02EF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 xml:space="preserve">Почтовый адрес: 115093, г. Москва, ул. </w:t>
      </w:r>
      <w:proofErr w:type="spellStart"/>
      <w:r w:rsidRPr="007A6DF6">
        <w:rPr>
          <w:rFonts w:ascii="Arial" w:hAnsi="Arial" w:cs="Arial"/>
          <w:sz w:val="24"/>
          <w:szCs w:val="24"/>
          <w:lang w:val="ru-RU"/>
        </w:rPr>
        <w:t>Люсиновская</w:t>
      </w:r>
      <w:proofErr w:type="spellEnd"/>
      <w:r w:rsidRPr="007A6DF6">
        <w:rPr>
          <w:rFonts w:ascii="Arial" w:hAnsi="Arial" w:cs="Arial"/>
          <w:sz w:val="24"/>
          <w:szCs w:val="24"/>
          <w:lang w:val="ru-RU"/>
        </w:rPr>
        <w:t>, д.35, корп. 7.</w:t>
      </w:r>
    </w:p>
    <w:p w14:paraId="75327BA0" w14:textId="77777777" w:rsidR="003B02EF" w:rsidRDefault="003B02EF" w:rsidP="003B02EF">
      <w:pPr>
        <w:pStyle w:val="a9"/>
        <w:tabs>
          <w:tab w:val="left" w:pos="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Тел.: +7 (495) 237-03-73.</w:t>
      </w:r>
    </w:p>
    <w:p w14:paraId="2CBDA6B5" w14:textId="77777777" w:rsidR="003B02EF" w:rsidRPr="00390E92" w:rsidRDefault="003B02EF" w:rsidP="003B02EF">
      <w:pPr>
        <w:pStyle w:val="a9"/>
        <w:tabs>
          <w:tab w:val="left" w:pos="0"/>
        </w:tabs>
        <w:spacing w:line="276" w:lineRule="auto"/>
        <w:ind w:firstLine="709"/>
        <w:rPr>
          <w:rStyle w:val="ab"/>
          <w:rFonts w:ascii="Arial" w:hAnsi="Arial" w:cs="Arial"/>
          <w:color w:val="auto"/>
          <w:sz w:val="24"/>
          <w:szCs w:val="24"/>
          <w:lang w:val="ru-RU"/>
        </w:rPr>
      </w:pPr>
      <w:r w:rsidRPr="007A6DF6">
        <w:rPr>
          <w:rFonts w:ascii="Arial" w:hAnsi="Arial" w:cs="Arial"/>
          <w:sz w:val="24"/>
          <w:szCs w:val="24"/>
          <w:lang w:val="ru-RU"/>
        </w:rPr>
        <w:t>Адреса электр</w:t>
      </w:r>
      <w:r>
        <w:rPr>
          <w:rFonts w:ascii="Arial" w:hAnsi="Arial" w:cs="Arial"/>
          <w:sz w:val="24"/>
          <w:szCs w:val="24"/>
          <w:lang w:val="ru-RU"/>
        </w:rPr>
        <w:t xml:space="preserve">онной почты: </w:t>
      </w:r>
      <w:r w:rsidRPr="00390E92">
        <w:rPr>
          <w:rFonts w:ascii="Arial" w:hAnsi="Arial" w:cs="Arial"/>
          <w:sz w:val="24"/>
          <w:szCs w:val="24"/>
          <w:lang w:val="ru-RU"/>
        </w:rPr>
        <w:t>standart@vnimi.org</w:t>
      </w:r>
    </w:p>
    <w:tbl>
      <w:tblPr>
        <w:tblStyle w:val="ae"/>
        <w:tblpPr w:leftFromText="180" w:rightFromText="180" w:vertAnchor="text" w:horzAnchor="margin" w:tblpY="553"/>
        <w:tblOverlap w:val="nev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4"/>
        <w:gridCol w:w="2551"/>
        <w:gridCol w:w="283"/>
        <w:gridCol w:w="2268"/>
      </w:tblGrid>
      <w:tr w:rsidR="003B02EF" w:rsidRPr="002B6DBC" w14:paraId="4A65F121" w14:textId="77777777" w:rsidTr="002441DD">
        <w:tc>
          <w:tcPr>
            <w:tcW w:w="4106" w:type="dxa"/>
          </w:tcPr>
          <w:p w14:paraId="02B131B8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62CD09A7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И.о</w:t>
            </w:r>
            <w:proofErr w:type="spellEnd"/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. д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иректор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а ФГАНУ «ВНИМИ», 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академик РАН</w:t>
            </w:r>
          </w:p>
        </w:tc>
        <w:tc>
          <w:tcPr>
            <w:tcW w:w="284" w:type="dxa"/>
          </w:tcPr>
          <w:p w14:paraId="6EF83325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CEFD5D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83" w:type="dxa"/>
          </w:tcPr>
          <w:p w14:paraId="19DABA6B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vAlign w:val="bottom"/>
          </w:tcPr>
          <w:p w14:paraId="772E6858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А.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Г. </w:t>
            </w:r>
            <w:proofErr w:type="spellStart"/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Галстян</w:t>
            </w:r>
            <w:proofErr w:type="spellEnd"/>
          </w:p>
        </w:tc>
      </w:tr>
      <w:tr w:rsidR="003B02EF" w:rsidRPr="002B6DBC" w14:paraId="79365E65" w14:textId="77777777" w:rsidTr="002441DD">
        <w:tc>
          <w:tcPr>
            <w:tcW w:w="4106" w:type="dxa"/>
          </w:tcPr>
          <w:p w14:paraId="43E04DE3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694"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  <w:p w14:paraId="0F18E193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jc w:val="lef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Руководитель направления технического регулирования</w:t>
            </w: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 xml:space="preserve">, </w:t>
            </w:r>
            <w:proofErr w:type="spellStart"/>
            <w:r w:rsidRPr="007A6DF6">
              <w:rPr>
                <w:rFonts w:ascii="Arial" w:hAnsi="Arial" w:cs="Arial"/>
                <w:sz w:val="24"/>
                <w:lang w:val="ru-RU"/>
              </w:rPr>
              <w:t>к.т.н</w:t>
            </w:r>
            <w:proofErr w:type="spellEnd"/>
          </w:p>
        </w:tc>
        <w:tc>
          <w:tcPr>
            <w:tcW w:w="284" w:type="dxa"/>
          </w:tcPr>
          <w:p w14:paraId="48926B4A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42ADA23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83" w:type="dxa"/>
          </w:tcPr>
          <w:p w14:paraId="6AFF4BE6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</w:p>
        </w:tc>
        <w:tc>
          <w:tcPr>
            <w:tcW w:w="2268" w:type="dxa"/>
            <w:vAlign w:val="bottom"/>
          </w:tcPr>
          <w:p w14:paraId="5F0FB8EE" w14:textId="77777777" w:rsidR="003B02EF" w:rsidRDefault="003B02EF" w:rsidP="002441DD">
            <w:pPr>
              <w:tabs>
                <w:tab w:val="left" w:pos="6300"/>
                <w:tab w:val="left" w:pos="8222"/>
              </w:tabs>
              <w:wordWrap/>
              <w:autoSpaceDE/>
              <w:autoSpaceDN/>
              <w:ind w:right="28"/>
              <w:jc w:val="right"/>
              <w:rPr>
                <w:rFonts w:ascii="Arial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kern w:val="0"/>
                <w:sz w:val="24"/>
                <w:lang w:val="ru-RU" w:eastAsia="ru-RU"/>
              </w:rPr>
              <w:t>Л.</w:t>
            </w:r>
            <w:r w:rsidRPr="007A6DF6">
              <w:rPr>
                <w:rFonts w:ascii="Arial" w:hAnsi="Arial" w:cs="Arial"/>
                <w:kern w:val="0"/>
                <w:sz w:val="24"/>
                <w:lang w:val="ru-RU" w:eastAsia="ru-RU"/>
              </w:rPr>
              <w:t>В. Абдуллаева</w:t>
            </w:r>
          </w:p>
        </w:tc>
      </w:tr>
    </w:tbl>
    <w:p w14:paraId="35D04406" w14:textId="77777777" w:rsidR="003B02EF" w:rsidRPr="007A6DF6" w:rsidRDefault="003B02EF" w:rsidP="003B02EF">
      <w:pPr>
        <w:pStyle w:val="a9"/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  <w:lang w:val="ru-RU"/>
        </w:rPr>
      </w:pPr>
    </w:p>
    <w:p w14:paraId="0229C656" w14:textId="14E5BF76" w:rsidR="00163948" w:rsidRPr="007A6DF6" w:rsidRDefault="00163948" w:rsidP="003B02EF">
      <w:pPr>
        <w:widowControl/>
        <w:wordWrap/>
        <w:spacing w:line="276" w:lineRule="auto"/>
        <w:ind w:firstLine="567"/>
        <w:rPr>
          <w:rFonts w:ascii="Arial" w:hAnsi="Arial" w:cs="Arial"/>
          <w:sz w:val="24"/>
          <w:lang w:val="ru-RU"/>
        </w:rPr>
      </w:pPr>
    </w:p>
    <w:sectPr w:rsidR="00163948" w:rsidRPr="007A6DF6" w:rsidSect="007A6DF6">
      <w:footerReference w:type="default" r:id="rId6"/>
      <w:endnotePr>
        <w:numFmt w:val="decimal"/>
      </w:endnotePr>
      <w:type w:val="continuous"/>
      <w:pgSz w:w="11906" w:h="16838" w:code="9"/>
      <w:pgMar w:top="851" w:right="851" w:bottom="53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0BA3" w14:textId="77777777" w:rsidR="00613E93" w:rsidRDefault="00613E93">
      <w:r>
        <w:separator/>
      </w:r>
    </w:p>
  </w:endnote>
  <w:endnote w:type="continuationSeparator" w:id="0">
    <w:p w14:paraId="48F15396" w14:textId="77777777" w:rsidR="00613E93" w:rsidRDefault="0061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15E5" w14:textId="64CAFBB8" w:rsidR="006D0B00" w:rsidRPr="00A44CA6" w:rsidRDefault="003C1369" w:rsidP="00A44CA6">
    <w:pPr>
      <w:widowControl/>
      <w:tabs>
        <w:tab w:val="center" w:pos="4677"/>
        <w:tab w:val="right" w:pos="9355"/>
      </w:tabs>
      <w:wordWrap/>
      <w:spacing w:after="200" w:line="276" w:lineRule="auto"/>
      <w:jc w:val="left"/>
      <w:rPr>
        <w:rFonts w:ascii="Times New Roman"/>
      </w:rPr>
    </w:pPr>
    <w:r>
      <w:rPr>
        <w:rFonts w:ascii="Times New Roman"/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1E2610" wp14:editId="267800FF">
              <wp:simplePos x="0" y="0"/>
              <wp:positionH relativeFrom="column">
                <wp:posOffset>5928995</wp:posOffset>
              </wp:positionH>
              <wp:positionV relativeFrom="line">
                <wp:posOffset>635</wp:posOffset>
              </wp:positionV>
              <wp:extent cx="222250" cy="193675"/>
              <wp:effectExtent l="4445" t="635" r="190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72ABA" w14:textId="77777777" w:rsidR="006D0B00" w:rsidRPr="00A44CA6" w:rsidRDefault="006D0B00">
                          <w:pPr>
                            <w:rPr>
                              <w:rFonts w:ascii="Times New Roman"/>
                              <w:sz w:val="24"/>
                              <w:szCs w:val="32"/>
                            </w:rPr>
                          </w:pPr>
                          <w:r w:rsidRPr="00A44CA6">
                            <w:rPr>
                              <w:rFonts w:ascii="Times New Roman"/>
                              <w:sz w:val="24"/>
                              <w:szCs w:val="32"/>
                            </w:rPr>
                            <w:pgNum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21E26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85pt;margin-top:.05pt;width:17.5pt;height:15.2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" filled="f" stroked="f">
              <v:textbox inset="1pt,1pt,1pt,1pt">
                <w:txbxContent>
                  <w:p w14:paraId="09A72ABA" w14:textId="77777777" w:rsidR="006D0B00" w:rsidRPr="00A44CA6" w:rsidRDefault="006D0B00">
                    <w:pPr>
                      <w:rPr>
                        <w:rFonts w:ascii="Times New Roman"/>
                        <w:sz w:val="24"/>
                        <w:szCs w:val="32"/>
                      </w:rPr>
                    </w:pPr>
                    <w:r w:rsidRPr="00A44CA6">
                      <w:rPr>
                        <w:rFonts w:ascii="Times New Roman"/>
                        <w:sz w:val="24"/>
                        <w:szCs w:val="32"/>
                      </w:rPr>
                      <w:pgNum/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40F1E" w14:textId="77777777" w:rsidR="00613E93" w:rsidRDefault="00613E93">
      <w:r>
        <w:separator/>
      </w:r>
    </w:p>
  </w:footnote>
  <w:footnote w:type="continuationSeparator" w:id="0">
    <w:p w14:paraId="57D06F3B" w14:textId="77777777" w:rsidR="00613E93" w:rsidRDefault="0061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C"/>
    <w:rsid w:val="000058C2"/>
    <w:rsid w:val="000170E1"/>
    <w:rsid w:val="00033ACE"/>
    <w:rsid w:val="00057027"/>
    <w:rsid w:val="000616F1"/>
    <w:rsid w:val="00075E19"/>
    <w:rsid w:val="000870A6"/>
    <w:rsid w:val="00096A1A"/>
    <w:rsid w:val="00097102"/>
    <w:rsid w:val="000B7E27"/>
    <w:rsid w:val="000C4C70"/>
    <w:rsid w:val="00114B85"/>
    <w:rsid w:val="00115EE9"/>
    <w:rsid w:val="00121553"/>
    <w:rsid w:val="00135034"/>
    <w:rsid w:val="00140D83"/>
    <w:rsid w:val="001462DA"/>
    <w:rsid w:val="001479BE"/>
    <w:rsid w:val="00163948"/>
    <w:rsid w:val="00170801"/>
    <w:rsid w:val="00187165"/>
    <w:rsid w:val="0019436C"/>
    <w:rsid w:val="001B1B2F"/>
    <w:rsid w:val="001D32E4"/>
    <w:rsid w:val="001E6423"/>
    <w:rsid w:val="001F092B"/>
    <w:rsid w:val="00206DA9"/>
    <w:rsid w:val="00227741"/>
    <w:rsid w:val="002470C4"/>
    <w:rsid w:val="00275BA8"/>
    <w:rsid w:val="002879D3"/>
    <w:rsid w:val="00292B13"/>
    <w:rsid w:val="002B7B1A"/>
    <w:rsid w:val="002D53A3"/>
    <w:rsid w:val="002D5F1F"/>
    <w:rsid w:val="002E2E09"/>
    <w:rsid w:val="003106B5"/>
    <w:rsid w:val="003138F8"/>
    <w:rsid w:val="00315DFC"/>
    <w:rsid w:val="00317116"/>
    <w:rsid w:val="00343CD8"/>
    <w:rsid w:val="00364A33"/>
    <w:rsid w:val="0036675D"/>
    <w:rsid w:val="00382636"/>
    <w:rsid w:val="00386032"/>
    <w:rsid w:val="00392504"/>
    <w:rsid w:val="003A6B3A"/>
    <w:rsid w:val="003A7736"/>
    <w:rsid w:val="003B02EF"/>
    <w:rsid w:val="003C1369"/>
    <w:rsid w:val="003C19CB"/>
    <w:rsid w:val="003D123B"/>
    <w:rsid w:val="003D1E96"/>
    <w:rsid w:val="003D525B"/>
    <w:rsid w:val="004018C4"/>
    <w:rsid w:val="00411A14"/>
    <w:rsid w:val="00411C26"/>
    <w:rsid w:val="00421907"/>
    <w:rsid w:val="004231CF"/>
    <w:rsid w:val="0043562A"/>
    <w:rsid w:val="0045261B"/>
    <w:rsid w:val="0045379B"/>
    <w:rsid w:val="00462FAD"/>
    <w:rsid w:val="00471B7C"/>
    <w:rsid w:val="004724E5"/>
    <w:rsid w:val="004A6B14"/>
    <w:rsid w:val="004A756F"/>
    <w:rsid w:val="004B45D5"/>
    <w:rsid w:val="004C2107"/>
    <w:rsid w:val="004D31BB"/>
    <w:rsid w:val="004E0E9D"/>
    <w:rsid w:val="00502E56"/>
    <w:rsid w:val="00512B8A"/>
    <w:rsid w:val="00560891"/>
    <w:rsid w:val="00562B52"/>
    <w:rsid w:val="0056532C"/>
    <w:rsid w:val="00585280"/>
    <w:rsid w:val="00594658"/>
    <w:rsid w:val="005A3497"/>
    <w:rsid w:val="005B5255"/>
    <w:rsid w:val="005D7EAA"/>
    <w:rsid w:val="005E310E"/>
    <w:rsid w:val="00601C96"/>
    <w:rsid w:val="0060478D"/>
    <w:rsid w:val="006136DB"/>
    <w:rsid w:val="00613E93"/>
    <w:rsid w:val="0063367F"/>
    <w:rsid w:val="006463F5"/>
    <w:rsid w:val="00651FFE"/>
    <w:rsid w:val="006702CD"/>
    <w:rsid w:val="00677C05"/>
    <w:rsid w:val="00690F1E"/>
    <w:rsid w:val="006929EB"/>
    <w:rsid w:val="006A25FF"/>
    <w:rsid w:val="006A5B8F"/>
    <w:rsid w:val="006B311A"/>
    <w:rsid w:val="006B5FA4"/>
    <w:rsid w:val="006D0B00"/>
    <w:rsid w:val="006F4C90"/>
    <w:rsid w:val="00700BB0"/>
    <w:rsid w:val="00701AE9"/>
    <w:rsid w:val="0072597D"/>
    <w:rsid w:val="0073080D"/>
    <w:rsid w:val="00735025"/>
    <w:rsid w:val="00747D5E"/>
    <w:rsid w:val="00765524"/>
    <w:rsid w:val="0077007F"/>
    <w:rsid w:val="007709DD"/>
    <w:rsid w:val="00770F99"/>
    <w:rsid w:val="00775A79"/>
    <w:rsid w:val="007A6DF6"/>
    <w:rsid w:val="007B172F"/>
    <w:rsid w:val="007B228D"/>
    <w:rsid w:val="007C19B5"/>
    <w:rsid w:val="007D59DC"/>
    <w:rsid w:val="007E6761"/>
    <w:rsid w:val="0082008F"/>
    <w:rsid w:val="0083565B"/>
    <w:rsid w:val="00872FFD"/>
    <w:rsid w:val="00882056"/>
    <w:rsid w:val="00894FCD"/>
    <w:rsid w:val="00895019"/>
    <w:rsid w:val="008A42D7"/>
    <w:rsid w:val="008B0444"/>
    <w:rsid w:val="008C2FFE"/>
    <w:rsid w:val="008E6485"/>
    <w:rsid w:val="008F3C32"/>
    <w:rsid w:val="0090527A"/>
    <w:rsid w:val="00914399"/>
    <w:rsid w:val="00915716"/>
    <w:rsid w:val="00955EFD"/>
    <w:rsid w:val="00962693"/>
    <w:rsid w:val="009645E4"/>
    <w:rsid w:val="0097451C"/>
    <w:rsid w:val="00983EA3"/>
    <w:rsid w:val="00984952"/>
    <w:rsid w:val="009868BE"/>
    <w:rsid w:val="00993EAF"/>
    <w:rsid w:val="009A307A"/>
    <w:rsid w:val="009D3284"/>
    <w:rsid w:val="009F65D8"/>
    <w:rsid w:val="00A0508A"/>
    <w:rsid w:val="00A143A5"/>
    <w:rsid w:val="00A2139B"/>
    <w:rsid w:val="00A42E80"/>
    <w:rsid w:val="00A44CA6"/>
    <w:rsid w:val="00A47686"/>
    <w:rsid w:val="00A6450F"/>
    <w:rsid w:val="00AA5DFC"/>
    <w:rsid w:val="00AB113B"/>
    <w:rsid w:val="00AC01A3"/>
    <w:rsid w:val="00AC2BF3"/>
    <w:rsid w:val="00AD4500"/>
    <w:rsid w:val="00AE238F"/>
    <w:rsid w:val="00AF5266"/>
    <w:rsid w:val="00B16AA2"/>
    <w:rsid w:val="00B31E12"/>
    <w:rsid w:val="00B3602B"/>
    <w:rsid w:val="00B43B27"/>
    <w:rsid w:val="00B456CA"/>
    <w:rsid w:val="00B63113"/>
    <w:rsid w:val="00B66724"/>
    <w:rsid w:val="00B74B8B"/>
    <w:rsid w:val="00B83EFE"/>
    <w:rsid w:val="00BD3F92"/>
    <w:rsid w:val="00C1034A"/>
    <w:rsid w:val="00C35E01"/>
    <w:rsid w:val="00C557FB"/>
    <w:rsid w:val="00C74EDC"/>
    <w:rsid w:val="00C9275A"/>
    <w:rsid w:val="00CA2470"/>
    <w:rsid w:val="00CC3D59"/>
    <w:rsid w:val="00CF17B2"/>
    <w:rsid w:val="00D112E7"/>
    <w:rsid w:val="00D302E0"/>
    <w:rsid w:val="00D3326B"/>
    <w:rsid w:val="00D33567"/>
    <w:rsid w:val="00D93E28"/>
    <w:rsid w:val="00DA7E72"/>
    <w:rsid w:val="00DB223C"/>
    <w:rsid w:val="00DC1254"/>
    <w:rsid w:val="00DC1EC0"/>
    <w:rsid w:val="00DC3194"/>
    <w:rsid w:val="00DF42C0"/>
    <w:rsid w:val="00DF5C10"/>
    <w:rsid w:val="00E12BEF"/>
    <w:rsid w:val="00E240D9"/>
    <w:rsid w:val="00E3185E"/>
    <w:rsid w:val="00E5409B"/>
    <w:rsid w:val="00E5760D"/>
    <w:rsid w:val="00E57BBD"/>
    <w:rsid w:val="00E62907"/>
    <w:rsid w:val="00E64DCE"/>
    <w:rsid w:val="00E81E57"/>
    <w:rsid w:val="00E87503"/>
    <w:rsid w:val="00E92334"/>
    <w:rsid w:val="00E92637"/>
    <w:rsid w:val="00E93450"/>
    <w:rsid w:val="00EA6AEF"/>
    <w:rsid w:val="00EC4B59"/>
    <w:rsid w:val="00EC70B4"/>
    <w:rsid w:val="00ED0514"/>
    <w:rsid w:val="00EE31ED"/>
    <w:rsid w:val="00EE4714"/>
    <w:rsid w:val="00EF654A"/>
    <w:rsid w:val="00F2075A"/>
    <w:rsid w:val="00F440D2"/>
    <w:rsid w:val="00F47DBB"/>
    <w:rsid w:val="00F605E8"/>
    <w:rsid w:val="00F9469B"/>
    <w:rsid w:val="00F97215"/>
    <w:rsid w:val="00FE71CD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AD2026"/>
  <w15:docId w15:val="{867E1699-5F24-48FC-B300-4FA6B869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E"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40D2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9F65D8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="Times New Roman"/>
      <w:kern w:val="0"/>
      <w:sz w:val="24"/>
      <w:szCs w:val="20"/>
      <w:lang w:val="ru-RU" w:eastAsia="ru-RU"/>
    </w:rPr>
  </w:style>
  <w:style w:type="character" w:styleId="a6">
    <w:name w:val="page number"/>
    <w:basedOn w:val="a0"/>
    <w:semiHidden/>
    <w:rsid w:val="009F65D8"/>
  </w:style>
  <w:style w:type="character" w:customStyle="1" w:styleId="a5">
    <w:name w:val="Нижний колонтитул Знак"/>
    <w:link w:val="a4"/>
    <w:uiPriority w:val="99"/>
    <w:locked/>
    <w:rsid w:val="009F65D8"/>
    <w:rPr>
      <w:sz w:val="24"/>
      <w:lang w:val="ru-RU" w:eastAsia="ru-RU" w:bidi="ar-SA"/>
    </w:rPr>
  </w:style>
  <w:style w:type="paragraph" w:styleId="a7">
    <w:name w:val="header"/>
    <w:basedOn w:val="a"/>
    <w:link w:val="a8"/>
    <w:rsid w:val="00A44C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44CA6"/>
    <w:rPr>
      <w:rFonts w:ascii="Calibri"/>
      <w:kern w:val="2"/>
      <w:szCs w:val="24"/>
      <w:lang w:val="en-US" w:eastAsia="ko-KR"/>
    </w:rPr>
  </w:style>
  <w:style w:type="paragraph" w:styleId="a9">
    <w:name w:val="Body Text"/>
    <w:basedOn w:val="a"/>
    <w:link w:val="aa"/>
    <w:rsid w:val="00FF5163"/>
    <w:pPr>
      <w:widowControl/>
      <w:wordWrap/>
      <w:autoSpaceDE/>
      <w:autoSpaceDN/>
    </w:pPr>
    <w:rPr>
      <w:rFonts w:ascii="Times New Roman" w:eastAsia="Times New Roman"/>
      <w:kern w:val="0"/>
      <w:sz w:val="28"/>
      <w:szCs w:val="20"/>
    </w:rPr>
  </w:style>
  <w:style w:type="character" w:customStyle="1" w:styleId="aa">
    <w:name w:val="Основной текст Знак"/>
    <w:link w:val="a9"/>
    <w:rsid w:val="00FF5163"/>
    <w:rPr>
      <w:rFonts w:eastAsia="Times New Roman"/>
      <w:sz w:val="28"/>
    </w:rPr>
  </w:style>
  <w:style w:type="character" w:styleId="ab">
    <w:name w:val="Hyperlink"/>
    <w:rsid w:val="00FF5163"/>
    <w:rPr>
      <w:color w:val="0000FF"/>
      <w:u w:val="single"/>
    </w:rPr>
  </w:style>
  <w:style w:type="paragraph" w:styleId="ac">
    <w:name w:val="Title"/>
    <w:basedOn w:val="a"/>
    <w:link w:val="ad"/>
    <w:qFormat/>
    <w:rsid w:val="00FF5163"/>
    <w:pPr>
      <w:widowControl/>
      <w:wordWrap/>
      <w:autoSpaceDE/>
      <w:autoSpaceDN/>
      <w:jc w:val="center"/>
    </w:pPr>
    <w:rPr>
      <w:rFonts w:ascii="Times New Roman" w:eastAsia="Times New Roman"/>
      <w:kern w:val="0"/>
      <w:sz w:val="28"/>
      <w:szCs w:val="20"/>
    </w:rPr>
  </w:style>
  <w:style w:type="character" w:customStyle="1" w:styleId="ad">
    <w:name w:val="Заголовок Знак"/>
    <w:link w:val="ac"/>
    <w:rsid w:val="00FF5163"/>
    <w:rPr>
      <w:rFonts w:eastAsia="Times New Roman"/>
      <w:sz w:val="28"/>
    </w:rPr>
  </w:style>
  <w:style w:type="character" w:customStyle="1" w:styleId="1">
    <w:name w:val="Неразрешенное упоминание1"/>
    <w:uiPriority w:val="99"/>
    <w:semiHidden/>
    <w:unhideWhenUsed/>
    <w:rsid w:val="002470C4"/>
    <w:rPr>
      <w:color w:val="605E5C"/>
      <w:shd w:val="clear" w:color="auto" w:fill="E1DFDD"/>
    </w:rPr>
  </w:style>
  <w:style w:type="table" w:styleId="ae">
    <w:name w:val="Table Grid"/>
    <w:basedOn w:val="a1"/>
    <w:rsid w:val="00382636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rsps</Company>
  <LinksUpToDate>false</LinksUpToDate>
  <CharactersWithSpaces>6390</CharactersWithSpaces>
  <SharedDoc>false</SharedDoc>
  <HLinks>
    <vt:vector size="12" baseType="variant"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http://www.rsps.ru/</vt:lpwstr>
      </vt:variant>
      <vt:variant>
        <vt:lpwstr/>
      </vt:variant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mailto:rsps@rsps.ru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Elen;РСПС</dc:creator>
  <cp:keywords>Проект ГОСТ;Пояснительная записка;Стандартизация</cp:keywords>
  <cp:lastModifiedBy>M_Abd</cp:lastModifiedBy>
  <cp:revision>5</cp:revision>
  <cp:lastPrinted>2025-04-09T12:05:00Z</cp:lastPrinted>
  <dcterms:created xsi:type="dcterms:W3CDTF">2026-05-20T10:44:00Z</dcterms:created>
  <dcterms:modified xsi:type="dcterms:W3CDTF">2026-05-20T11:23:00Z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2125723557</vt:i4>
  </property>
  <property fmtid="{D5CDD505-2E9C-101B-9397-08002B2CF9AE}" pid="3" name="_NewReviewCycle">
    <vt:lpwstr/>
  </property>
  <property fmtid="{D5CDD505-2E9C-101B-9397-08002B2CF9AE}" pid="4" name="_EmailSubject">
    <vt:lpwstr>Подготовка ок.ред.для голосования на ПК и ТК</vt:lpwstr>
  </property>
  <property fmtid="{D5CDD505-2E9C-101B-9397-08002B2CF9AE}" pid="5" name="_AuthorEmail">
    <vt:lpwstr>marina@rsps.ru</vt:lpwstr>
  </property>
  <property fmtid="{D5CDD505-2E9C-101B-9397-08002B2CF9AE}" pid="6" name="_AuthorEmailDisplayName">
    <vt:lpwstr>Марина Тришканева</vt:lpwstr>
  </property>
  <property fmtid="{D5CDD505-2E9C-101B-9397-08002B2CF9AE}" pid="7" name="_PreviousAdHocReviewCycleID">
    <vt:i4>-1571888054</vt:i4>
  </property>
  <property fmtid="{D5CDD505-2E9C-101B-9397-08002B2CF9AE}" pid="8" name="_ReviewingToolsShownOnce">
    <vt:lpwstr/>
  </property>
</Properties>
</file>